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A6CAC">
        <w:rPr>
          <w:rFonts w:cstheme="minorHAnsi"/>
          <w:b/>
          <w:bCs/>
          <w:sz w:val="24"/>
          <w:szCs w:val="24"/>
        </w:rPr>
        <w:t>Regulamin użyczenia szkolnych laptopów dla nauczycieli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 W związku z organizacją zajęć z wykorzystaniem metod i technik kształcenia na odległość na podstawie rozporządzenia Ministra Edukacji Narodowej z 20 marca 2020 r. w sprawie szczególnych rozwiązań w okresie czasowego ograniczenia funkcjonowania jednostek systemu oświaty w związku z zapobieganiem, przeciwdziałaniem i zwalczaniem COVID-19 (Dz.U. z 2</w:t>
      </w:r>
      <w:r w:rsidR="00665E91">
        <w:rPr>
          <w:rFonts w:cstheme="minorHAnsi"/>
          <w:sz w:val="24"/>
          <w:szCs w:val="24"/>
        </w:rPr>
        <w:t>020 r. poz. 493</w:t>
      </w:r>
      <w:r w:rsidR="00D038DE">
        <w:rPr>
          <w:rFonts w:cstheme="minorHAnsi"/>
          <w:sz w:val="24"/>
          <w:szCs w:val="24"/>
        </w:rPr>
        <w:t xml:space="preserve"> z póź. zm. </w:t>
      </w:r>
      <w:r w:rsidR="00665E91">
        <w:rPr>
          <w:rFonts w:cstheme="minorHAnsi"/>
          <w:sz w:val="24"/>
          <w:szCs w:val="24"/>
        </w:rPr>
        <w:t>) Szkoła Podstawowa im. M. Kopernika w Kątach</w:t>
      </w:r>
      <w:r w:rsidRPr="005A6CAC">
        <w:rPr>
          <w:rFonts w:cstheme="minorHAnsi"/>
          <w:sz w:val="24"/>
          <w:szCs w:val="24"/>
        </w:rPr>
        <w:t xml:space="preserve"> (zwana dalej Szkołą) udostępnia do bezpłatnego użyczenia nauczycielom laptopy.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2.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Przez nauczyciela na potrzeby regulaminu, rozumie się przez to osobę zatrudnioną na stanowisku nauczyciela i prowadzącą zajęcia z wykorzystanie metod i technik kształcenia na odległość.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3.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Możliwością użyczenia o</w:t>
      </w:r>
      <w:r w:rsidR="00665E91">
        <w:rPr>
          <w:rFonts w:cstheme="minorHAnsi"/>
          <w:sz w:val="24"/>
          <w:szCs w:val="24"/>
        </w:rPr>
        <w:t>bjęte są laptopy: Szkoły Podstawowej im. M. Kopernika w Kątach</w:t>
      </w:r>
      <w:r w:rsidRPr="005A6CAC">
        <w:rPr>
          <w:rFonts w:cstheme="minorHAnsi"/>
          <w:sz w:val="24"/>
          <w:szCs w:val="24"/>
        </w:rPr>
        <w:t xml:space="preserve"> (zwane dalej komputerem) wraz z wyposażeniem dodatkowym (zasi</w:t>
      </w:r>
      <w:r w:rsidR="00F41675">
        <w:rPr>
          <w:rFonts w:cstheme="minorHAnsi"/>
          <w:sz w:val="24"/>
          <w:szCs w:val="24"/>
        </w:rPr>
        <w:t>lacz, myszka).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4.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Wypożyczenie następuje na wniosek nauczyciela (załącznik nr 1), i za zgodą Dyrektora Szkoły na okres: wskazany we wniosku lub prowadzenia zajęć z wykorzystaniem metod i technik kształceni</w:t>
      </w:r>
      <w:r w:rsidR="00D038DE">
        <w:rPr>
          <w:rFonts w:cstheme="minorHAnsi"/>
          <w:sz w:val="24"/>
          <w:szCs w:val="24"/>
        </w:rPr>
        <w:t xml:space="preserve">a na odległość, poczynając od 23 października </w:t>
      </w:r>
      <w:bookmarkStart w:id="0" w:name="_GoBack"/>
      <w:bookmarkEnd w:id="0"/>
      <w:r w:rsidRPr="005A6CAC">
        <w:rPr>
          <w:rFonts w:cstheme="minorHAnsi"/>
          <w:sz w:val="24"/>
          <w:szCs w:val="24"/>
        </w:rPr>
        <w:t>2020 r.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5.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Nauczyciel akceptuje niniejszy regulamin w obowiązującej formie brzmienia, w dniu złożenia wniosku.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6.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W razie braku możliwości użyczenia komputera obowiązuje kolejka wg daty przesłania wniosków. Istnieje możliwość złożenia jednorazowo tylko jednego wniosku.</w:t>
      </w:r>
    </w:p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7.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lastRenderedPageBreak/>
        <w:t>Po uzyskaniu zgody komputer wydawany jest przez Dyrektora szkoły lub osobę przez niego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upoważnioną nauczycielowi a fakt ten odnotowywany jest w stosownej dokumentacji.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8.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Nauczyciel zobowiązuje się do osobistego zwrotu komputera w stanie niepogorszonym do Dyrektora lub osoby upoważnionej. Nauczyciel nie ponosi odpowiedzialności za zużycie komputera będące następstwem prawidłowego używania.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9.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 szkody powstałe w wyniku nieprawidłowego użytkowania komputera przez nauczyciela w okresie użyczenia odpowiada nauczyciel i zobowiązuje się do pokrycia kosztów naprawy komputera lub wymiany na nowy.</w:t>
      </w:r>
    </w:p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10.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Jeżeli komputer objęty jest obowiązującą gwarancją, nauczyciel zobowiązuje się do zgłoszenia na piśmie informacji o zaistniałych problemach przy zwrocie komputera.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11.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W przypadku naruszenia obowiązujących zabezpieczeń (plomb) gwarancyjnych komputera, nauczyciel ponosi koszty wymiany sprzętu na nowy.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12.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Zabrania się instalowania na komputerze własnego oprogramowania.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13.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Zabrania się usuwania oprogramowania dostarczonego wraz z komputerem w dniu użyczenia.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14.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Zwrot komputera następuje najpóźniej w terminie zakończenia prowadzenia edukacji na odległość lub w dacie wskazanej przez dyrektora.  Dyrektor ma prawo zażądać natychmiastowego zwrotu komputera.</w:t>
      </w:r>
    </w:p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15.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lastRenderedPageBreak/>
        <w:t>Szkoła zastrzega sobie prawo do zmiany treści niniejszego regulaminu w dowolnym momencie, bez podania przyczyny.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7147" w:rsidRPr="005A6CAC" w:rsidRDefault="00B37147" w:rsidP="00B371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16.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Regulamin wchodzi w życie z dniem publikacji w szkole. Regulamin dostępny jest również na stronie internetowej szkoły.</w:t>
      </w:r>
    </w:p>
    <w:p w:rsidR="00B37147" w:rsidRPr="005A6CAC" w:rsidRDefault="00B37147" w:rsidP="00B3714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B37147" w:rsidRPr="00A73D28" w:rsidRDefault="00B37147" w:rsidP="00B37147"/>
    <w:p w:rsidR="00E40DF8" w:rsidRDefault="00E40DF8"/>
    <w:sectPr w:rsidR="00E40DF8" w:rsidSect="008743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94" w:rsidRDefault="007D7094" w:rsidP="001C5DAC">
      <w:pPr>
        <w:spacing w:after="0" w:line="240" w:lineRule="auto"/>
      </w:pPr>
      <w:r>
        <w:separator/>
      </w:r>
    </w:p>
  </w:endnote>
  <w:endnote w:type="continuationSeparator" w:id="0">
    <w:p w:rsidR="007D7094" w:rsidRDefault="007D7094" w:rsidP="001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94" w:rsidRDefault="007D7094" w:rsidP="001C5DAC">
      <w:pPr>
        <w:spacing w:after="0" w:line="240" w:lineRule="auto"/>
      </w:pPr>
      <w:r>
        <w:separator/>
      </w:r>
    </w:p>
  </w:footnote>
  <w:footnote w:type="continuationSeparator" w:id="0">
    <w:p w:rsidR="007D7094" w:rsidRDefault="007D7094" w:rsidP="001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5A" w:rsidRDefault="00B37147" w:rsidP="0074265A">
    <w:pPr>
      <w:pStyle w:val="PAGINA"/>
      <w:tabs>
        <w:tab w:val="clear" w:pos="14034"/>
        <w:tab w:val="right" w:pos="9072"/>
      </w:tabs>
      <w:spacing w:after="0" w:line="240" w:lineRule="auto"/>
    </w:pPr>
    <w:r w:rsidRPr="007B485A">
      <w:rPr>
        <w:rFonts w:eastAsia="Calibri" w:cs="Calibri"/>
        <w:sz w:val="20"/>
      </w:rPr>
      <w:t xml:space="preserve">Regulamin użyczenia szkolnych laptopów dla </w:t>
    </w:r>
    <w:r>
      <w:rPr>
        <w:rFonts w:eastAsia="Calibri" w:cs="Calibri"/>
        <w:sz w:val="20"/>
      </w:rPr>
      <w:t>nauczycieli</w:t>
    </w:r>
    <w:r>
      <w:rPr>
        <w:spacing w:val="60"/>
        <w:sz w:val="16"/>
        <w:szCs w:val="16"/>
      </w:rPr>
      <w:tab/>
      <w:t>Strona</w:t>
    </w:r>
    <w:r>
      <w:t xml:space="preserve"> |</w:t>
    </w:r>
    <w:r w:rsidR="00284895">
      <w:rPr>
        <w:color w:val="262626"/>
        <w:sz w:val="20"/>
      </w:rPr>
      <w:fldChar w:fldCharType="begin"/>
    </w:r>
    <w:r>
      <w:rPr>
        <w:color w:val="262626"/>
        <w:sz w:val="20"/>
      </w:rPr>
      <w:instrText xml:space="preserve"> PAGE </w:instrText>
    </w:r>
    <w:r w:rsidR="00284895">
      <w:rPr>
        <w:color w:val="262626"/>
        <w:sz w:val="20"/>
      </w:rPr>
      <w:fldChar w:fldCharType="separate"/>
    </w:r>
    <w:r w:rsidR="00D038DE">
      <w:rPr>
        <w:noProof/>
        <w:color w:val="262626"/>
        <w:sz w:val="20"/>
      </w:rPr>
      <w:t>1</w:t>
    </w:r>
    <w:r w:rsidR="00284895">
      <w:rPr>
        <w:color w:val="262626"/>
        <w:sz w:val="20"/>
      </w:rPr>
      <w:fldChar w:fldCharType="end"/>
    </w:r>
  </w:p>
  <w:p w:rsidR="0074265A" w:rsidRDefault="007D7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147"/>
    <w:rsid w:val="001A7AD8"/>
    <w:rsid w:val="001C5DAC"/>
    <w:rsid w:val="00284895"/>
    <w:rsid w:val="0049607D"/>
    <w:rsid w:val="00665E91"/>
    <w:rsid w:val="007D7094"/>
    <w:rsid w:val="00B37147"/>
    <w:rsid w:val="00D038DE"/>
    <w:rsid w:val="00E40DF8"/>
    <w:rsid w:val="00F4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C48A"/>
  <w15:docId w15:val="{5364FD4F-C24B-472F-AD44-76AD06C1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1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147"/>
  </w:style>
  <w:style w:type="paragraph" w:customStyle="1" w:styleId="PAGINA">
    <w:name w:val="PAGINA"/>
    <w:basedOn w:val="Nagwek"/>
    <w:rsid w:val="00B37147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Otylia</dc:creator>
  <cp:lastModifiedBy>Szkoła Kąty</cp:lastModifiedBy>
  <cp:revision>4</cp:revision>
  <dcterms:created xsi:type="dcterms:W3CDTF">2020-03-26T07:38:00Z</dcterms:created>
  <dcterms:modified xsi:type="dcterms:W3CDTF">2020-10-23T12:42:00Z</dcterms:modified>
</cp:coreProperties>
</file>